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312" w:beforeLines="100" w:after="100" w:line="400" w:lineRule="exact"/>
        <w:jc w:val="center"/>
        <w:outlineLvl w:val="0"/>
        <w:rPr>
          <w:rFonts w:ascii="宋体" w:hAnsi="宋体" w:cs="宋体"/>
          <w:b/>
          <w:bCs/>
          <w:spacing w:val="10"/>
          <w:kern w:val="0"/>
          <w:sz w:val="32"/>
          <w:szCs w:val="28"/>
        </w:rPr>
      </w:pPr>
      <w:bookmarkStart w:id="0" w:name="_Toc535567487"/>
      <w:bookmarkStart w:id="1" w:name="_Toc5269_WPSOffice_Level1"/>
      <w:r>
        <w:rPr>
          <w:rFonts w:hint="eastAsia" w:ascii="宋体" w:hAnsi="宋体" w:cs="宋体"/>
          <w:b/>
          <w:bCs/>
          <w:spacing w:val="10"/>
          <w:kern w:val="0"/>
          <w:sz w:val="32"/>
          <w:szCs w:val="28"/>
        </w:rPr>
        <w:t>第一部分</w:t>
      </w:r>
      <w:r>
        <w:rPr>
          <w:rFonts w:ascii="宋体" w:hAnsi="宋体" w:cs="宋体"/>
          <w:b/>
          <w:bCs/>
          <w:spacing w:val="10"/>
          <w:kern w:val="0"/>
          <w:sz w:val="32"/>
          <w:szCs w:val="28"/>
        </w:rPr>
        <w:t xml:space="preserve">  </w:t>
      </w:r>
      <w:r>
        <w:rPr>
          <w:rFonts w:hint="eastAsia" w:ascii="宋体" w:hAnsi="宋体" w:cs="宋体"/>
          <w:b/>
          <w:bCs/>
          <w:spacing w:val="10"/>
          <w:kern w:val="0"/>
          <w:sz w:val="32"/>
          <w:szCs w:val="28"/>
        </w:rPr>
        <w:t>招标公告</w:t>
      </w:r>
      <w:bookmarkEnd w:id="0"/>
      <w:bookmarkEnd w:id="1"/>
    </w:p>
    <w:p>
      <w:pPr>
        <w:widowControl/>
        <w:spacing w:line="400" w:lineRule="exact"/>
        <w:jc w:val="center"/>
        <w:rPr>
          <w:rFonts w:ascii="宋体" w:hAnsi="宋体" w:cs="宋体"/>
          <w:color w:val="404040"/>
          <w:kern w:val="0"/>
          <w:sz w:val="24"/>
          <w:szCs w:val="24"/>
        </w:rPr>
      </w:pPr>
      <w:r>
        <w:rPr>
          <w:rFonts w:hint="eastAsia" w:ascii="宋体" w:hAnsi="宋体" w:cs="宋体"/>
          <w:color w:val="404040"/>
          <w:kern w:val="0"/>
          <w:sz w:val="24"/>
          <w:szCs w:val="24"/>
        </w:rPr>
        <w:t>山西交通控股集团有限公司数据中心项目工程设计招标公告</w:t>
      </w:r>
    </w:p>
    <w:p>
      <w:pPr>
        <w:widowControl/>
        <w:spacing w:line="400" w:lineRule="exact"/>
        <w:jc w:val="center"/>
        <w:rPr>
          <w:rFonts w:ascii="宋体" w:hAnsi="宋体" w:cs="宋体"/>
          <w:color w:val="404040"/>
          <w:kern w:val="0"/>
          <w:sz w:val="24"/>
          <w:szCs w:val="24"/>
        </w:rPr>
      </w:pPr>
      <w:r>
        <w:rPr>
          <w:rFonts w:hint="eastAsia" w:ascii="宋体" w:hAnsi="宋体" w:cs="宋体"/>
          <w:color w:val="404040"/>
          <w:kern w:val="0"/>
          <w:sz w:val="24"/>
          <w:szCs w:val="24"/>
        </w:rPr>
        <w:t>(招标编号：CEITCL-SX-ZCFW-191025)</w:t>
      </w:r>
    </w:p>
    <w:p>
      <w:pPr>
        <w:widowControl/>
        <w:spacing w:line="400" w:lineRule="exact"/>
        <w:ind w:firstLine="480"/>
        <w:rPr>
          <w:rFonts w:ascii="宋体" w:hAnsi="宋体" w:cs="宋体"/>
          <w:color w:val="404040"/>
          <w:kern w:val="0"/>
          <w:sz w:val="24"/>
          <w:szCs w:val="24"/>
        </w:rPr>
      </w:pPr>
      <w:r>
        <w:rPr>
          <w:rFonts w:hint="eastAsia" w:ascii="宋体" w:hAnsi="宋体" w:cs="宋体"/>
          <w:color w:val="404040"/>
          <w:kern w:val="0"/>
          <w:sz w:val="24"/>
          <w:szCs w:val="24"/>
        </w:rPr>
        <w:t xml:space="preserve">招标项目所在地区：山西省-太原市 </w:t>
      </w:r>
    </w:p>
    <w:p>
      <w:pPr>
        <w:pStyle w:val="3"/>
        <w:keepNext w:val="0"/>
        <w:keepLines w:val="0"/>
        <w:widowControl/>
        <w:suppressLineNumbers w:val="0"/>
        <w:spacing w:line="360" w:lineRule="auto"/>
        <w:rPr>
          <w:b/>
          <w:sz w:val="24"/>
          <w:szCs w:val="24"/>
        </w:rPr>
      </w:pPr>
      <w:r>
        <w:rPr>
          <w:b/>
          <w:color w:val="404040"/>
          <w:sz w:val="24"/>
          <w:szCs w:val="24"/>
        </w:rPr>
        <w:t>一、招标条件</w:t>
      </w:r>
    </w:p>
    <w:p>
      <w:pPr>
        <w:pStyle w:val="3"/>
        <w:keepNext w:val="0"/>
        <w:keepLines w:val="0"/>
        <w:widowControl/>
        <w:suppressLineNumbers w:val="0"/>
        <w:spacing w:line="315" w:lineRule="atLeast"/>
        <w:ind w:left="0" w:firstLine="420"/>
        <w:jc w:val="both"/>
        <w:rPr>
          <w:b w:val="0"/>
          <w:sz w:val="21"/>
          <w:szCs w:val="21"/>
        </w:rPr>
      </w:pPr>
      <w:r>
        <w:rPr>
          <w:b w:val="0"/>
          <w:color w:val="404040"/>
          <w:sz w:val="21"/>
          <w:szCs w:val="21"/>
        </w:rPr>
        <w:t>山西交通控股集团有限公司数据中心项目工程设计（招标项目编号:M1401000155501203001），</w:t>
      </w:r>
      <w:r>
        <w:rPr>
          <w:rFonts w:hint="eastAsia"/>
          <w:b w:val="0"/>
          <w:color w:val="404040"/>
          <w:sz w:val="21"/>
          <w:szCs w:val="21"/>
        </w:rPr>
        <w:t>已由山西交通控股集团有限公司《山西交控集团智慧交通管理系统及数据中心建设专题会议纪要》（2018年第13号）批准</w:t>
      </w:r>
      <w:r>
        <w:rPr>
          <w:b w:val="0"/>
          <w:color w:val="404040"/>
          <w:sz w:val="21"/>
          <w:szCs w:val="21"/>
        </w:rPr>
        <w:t xml:space="preserve">，项目资金为自筹资金，招标人为山西交通控股集团有限公司。项目已具备招标条件，现对该项目进行公开招标。 </w:t>
      </w:r>
    </w:p>
    <w:p>
      <w:pPr>
        <w:pStyle w:val="3"/>
        <w:keepNext w:val="0"/>
        <w:keepLines w:val="0"/>
        <w:widowControl/>
        <w:suppressLineNumbers w:val="0"/>
        <w:spacing w:line="360" w:lineRule="auto"/>
        <w:rPr>
          <w:b/>
          <w:sz w:val="24"/>
          <w:szCs w:val="24"/>
        </w:rPr>
      </w:pPr>
      <w:r>
        <w:rPr>
          <w:b/>
          <w:color w:val="404040"/>
          <w:sz w:val="24"/>
          <w:szCs w:val="24"/>
        </w:rPr>
        <w:t>二、项目概况与招标范围</w:t>
      </w:r>
      <w:bookmarkStart w:id="2" w:name="_GoBack"/>
      <w:bookmarkEnd w:id="2"/>
    </w:p>
    <w:p>
      <w:pPr>
        <w:pStyle w:val="3"/>
        <w:keepNext w:val="0"/>
        <w:keepLines w:val="0"/>
        <w:widowControl/>
        <w:suppressLineNumbers w:val="0"/>
        <w:spacing w:line="315" w:lineRule="atLeast"/>
        <w:ind w:left="0" w:firstLine="420"/>
        <w:rPr>
          <w:b w:val="0"/>
          <w:sz w:val="21"/>
          <w:szCs w:val="21"/>
        </w:rPr>
      </w:pPr>
      <w:r>
        <w:rPr>
          <w:b w:val="0"/>
          <w:color w:val="404040"/>
          <w:sz w:val="21"/>
          <w:szCs w:val="21"/>
        </w:rPr>
        <w:t xml:space="preserve">项目规模：项目规模：为提升集团公司信息化水平，满足集团运营、管理、服务等信息化需求，推进集团公司数据共享与业务协同，统筹集团信息化资源，计划开展交控集团数据中心项目工程设计，包括机房动力环境、服务器及网络系统搭建、虚拟化及数据管理系统以及运营（监控）、安全应急等业务系统的设计。 </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 xml:space="preserve">招标内容与范围：本招标项目划分为 1 个标段，本次招标为其中的： </w:t>
      </w:r>
    </w:p>
    <w:p>
      <w:pPr>
        <w:pStyle w:val="3"/>
        <w:keepNext w:val="0"/>
        <w:keepLines w:val="0"/>
        <w:widowControl/>
        <w:suppressLineNumbers w:val="0"/>
        <w:spacing w:line="315" w:lineRule="atLeast"/>
        <w:ind w:left="0" w:firstLine="840"/>
        <w:rPr>
          <w:b w:val="0"/>
          <w:sz w:val="21"/>
          <w:szCs w:val="21"/>
        </w:rPr>
      </w:pPr>
      <w:r>
        <w:rPr>
          <w:b w:val="0"/>
          <w:color w:val="404040"/>
          <w:sz w:val="21"/>
          <w:szCs w:val="21"/>
        </w:rPr>
        <w:t xml:space="preserve"> 001 不分标段: 本次招标范围为项目的设计文件及相关图纸，内容包括：现状和设计条件分析、系统需求分析、系统总体设计、方案设计、信息安全等级保护系统设计、配套工程设计、项目组织实施方案设计和工程概算等。 </w:t>
      </w:r>
    </w:p>
    <w:p>
      <w:pPr>
        <w:pStyle w:val="3"/>
        <w:keepNext w:val="0"/>
        <w:keepLines w:val="0"/>
        <w:widowControl/>
        <w:suppressLineNumbers w:val="0"/>
        <w:spacing w:line="360" w:lineRule="auto"/>
        <w:rPr>
          <w:b/>
          <w:sz w:val="24"/>
          <w:szCs w:val="24"/>
        </w:rPr>
      </w:pPr>
      <w:r>
        <w:rPr>
          <w:b/>
          <w:color w:val="404040"/>
          <w:sz w:val="24"/>
          <w:szCs w:val="24"/>
        </w:rPr>
        <w:t>三、投标人资格要求</w:t>
      </w:r>
    </w:p>
    <w:p>
      <w:pPr>
        <w:pStyle w:val="3"/>
        <w:keepNext w:val="0"/>
        <w:keepLines w:val="0"/>
        <w:widowControl/>
        <w:suppressLineNumbers w:val="0"/>
        <w:spacing w:line="315" w:lineRule="atLeast"/>
        <w:ind w:left="0" w:firstLine="420"/>
        <w:rPr>
          <w:b w:val="0"/>
          <w:color w:val="404040"/>
          <w:sz w:val="21"/>
          <w:szCs w:val="21"/>
        </w:rPr>
      </w:pPr>
      <w:r>
        <w:rPr>
          <w:b w:val="0"/>
          <w:color w:val="404040"/>
          <w:sz w:val="21"/>
          <w:szCs w:val="21"/>
        </w:rPr>
        <w:t xml:space="preserve">001 不分标段: </w:t>
      </w:r>
    </w:p>
    <w:p>
      <w:pPr>
        <w:pStyle w:val="3"/>
        <w:keepNext w:val="0"/>
        <w:keepLines w:val="0"/>
        <w:widowControl/>
        <w:suppressLineNumbers w:val="0"/>
        <w:spacing w:line="315" w:lineRule="atLeast"/>
        <w:ind w:left="0" w:firstLine="420"/>
        <w:rPr>
          <w:b w:val="0"/>
          <w:color w:val="404040"/>
          <w:sz w:val="21"/>
          <w:szCs w:val="21"/>
        </w:rPr>
      </w:pPr>
      <w:r>
        <w:rPr>
          <w:b w:val="0"/>
          <w:color w:val="404040"/>
          <w:sz w:val="21"/>
          <w:szCs w:val="21"/>
        </w:rPr>
        <w:t>3.1本次招标要求投标人具备独立法人资格，持有有效的营业执照和中华人民共和国住房和城乡建设部颁发的工程设计综合资质甲级或电子通信广电行业甲级设计资质或电子通信广电行业（电子系统工程）专业甲级设计资质。近五年内（2014年1月1日至今）至少独立承担并完成过至少1项数据中心工程的设计任务业绩(以招标人发出的中标通知书或设计委托函或合同关键页或可以证明设计单位的可研批复、设计批复文件复印件作为业绩的证明材料)。 并在人员、信誉、资金等方面具备相应的履约能力。 </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3.2本次招标不接受联合体投标。 </w:t>
      </w:r>
      <w:r>
        <w:rPr>
          <w:b w:val="0"/>
          <w:color w:val="404040"/>
          <w:sz w:val="21"/>
          <w:szCs w:val="21"/>
        </w:rPr>
        <w:br w:type="textWrapping"/>
      </w:r>
      <w:r>
        <w:rPr>
          <w:b w:val="0"/>
          <w:color w:val="404040"/>
          <w:sz w:val="21"/>
          <w:szCs w:val="21"/>
        </w:rPr>
        <w:t>  3.3与招标人存在利害关系可能影响招标公正性的单位，不得参加投标。单位负责人为同一人或者存在控股、管理关系的不同单位，或具有投资参股关系的关联企业，或董事、监事、总经理、副总经理和财务负责人相互兼职的关联企业，不得参加同一标段投标，否则，相关投标均无效。 </w:t>
      </w:r>
      <w:r>
        <w:rPr>
          <w:b w:val="0"/>
          <w:color w:val="404040"/>
          <w:sz w:val="21"/>
          <w:szCs w:val="21"/>
        </w:rPr>
        <w:br w:type="textWrapping"/>
      </w:r>
      <w:r>
        <w:rPr>
          <w:b w:val="0"/>
          <w:color w:val="404040"/>
          <w:sz w:val="21"/>
          <w:szCs w:val="21"/>
        </w:rPr>
        <w:t> </w:t>
      </w:r>
      <w:r>
        <w:rPr>
          <w:rFonts w:hint="eastAsia"/>
          <w:b w:val="0"/>
          <w:color w:val="404040"/>
          <w:sz w:val="21"/>
          <w:szCs w:val="21"/>
          <w:lang w:val="en-US" w:eastAsia="zh-CN"/>
        </w:rPr>
        <w:t xml:space="preserve">  </w:t>
      </w:r>
      <w:r>
        <w:rPr>
          <w:b w:val="0"/>
          <w:color w:val="404040"/>
          <w:sz w:val="21"/>
          <w:szCs w:val="21"/>
        </w:rPr>
        <w:t>3.4凡被交通运输部或山西省交通运输厅取消投标资格或禁止进入公路工程建设市场的企业，在处罚期内无资格参与本项目的投标。在交通运输部或山西省公路建设市场信用评价的考核定级中，被评价为D级的企业，在评价有效期内无资格参与本项目的投标。 </w:t>
      </w:r>
      <w:r>
        <w:rPr>
          <w:b w:val="0"/>
          <w:color w:val="404040"/>
          <w:sz w:val="21"/>
          <w:szCs w:val="21"/>
        </w:rPr>
        <w:br w:type="textWrapping"/>
      </w:r>
      <w:r>
        <w:rPr>
          <w:b w:val="0"/>
          <w:color w:val="404040"/>
          <w:sz w:val="21"/>
          <w:szCs w:val="21"/>
        </w:rPr>
        <w:t>  3.5投标人在国家企业信用信息公示系统（http://www.gsxt.gov.cn/）中被列入严重违法失信企业名单。 </w:t>
      </w:r>
      <w:r>
        <w:rPr>
          <w:b w:val="0"/>
          <w:color w:val="404040"/>
          <w:sz w:val="21"/>
          <w:szCs w:val="21"/>
        </w:rPr>
        <w:br w:type="textWrapping"/>
      </w:r>
      <w:r>
        <w:rPr>
          <w:b w:val="0"/>
          <w:color w:val="404040"/>
          <w:sz w:val="21"/>
          <w:szCs w:val="21"/>
        </w:rPr>
        <w:t> </w:t>
      </w:r>
      <w:r>
        <w:rPr>
          <w:rFonts w:hint="eastAsia"/>
          <w:b w:val="0"/>
          <w:color w:val="404040"/>
          <w:sz w:val="21"/>
          <w:szCs w:val="21"/>
          <w:lang w:val="en-US" w:eastAsia="zh-CN"/>
        </w:rPr>
        <w:t xml:space="preserve">  </w:t>
      </w:r>
      <w:r>
        <w:rPr>
          <w:b w:val="0"/>
          <w:color w:val="404040"/>
          <w:sz w:val="21"/>
          <w:szCs w:val="21"/>
        </w:rPr>
        <w:t>3.6投标人在“信用中国”网站（http://www.creditchina.gov.cn/）中被列入失信被执行人名单的投标人，不得参加投标。 </w:t>
      </w:r>
      <w:r>
        <w:rPr>
          <w:b w:val="0"/>
          <w:color w:val="404040"/>
          <w:sz w:val="21"/>
          <w:szCs w:val="21"/>
        </w:rPr>
        <w:br w:type="textWrapping"/>
      </w:r>
      <w:r>
        <w:rPr>
          <w:rFonts w:hint="eastAsia"/>
          <w:b w:val="0"/>
          <w:color w:val="404040"/>
          <w:sz w:val="21"/>
          <w:szCs w:val="21"/>
          <w:lang w:val="en-US" w:eastAsia="zh-CN"/>
        </w:rPr>
        <w:t xml:space="preserve">    </w:t>
      </w:r>
      <w:r>
        <w:rPr>
          <w:b w:val="0"/>
          <w:color w:val="404040"/>
          <w:sz w:val="21"/>
          <w:szCs w:val="21"/>
        </w:rPr>
        <w:t>3.7投标人及其法定代表人在近三年内（2016年1月至今）在中国裁判文书网查询有行贿犯罪记录的，不得参与投标。 </w:t>
      </w:r>
      <w:r>
        <w:rPr>
          <w:b w:val="0"/>
          <w:color w:val="404040"/>
          <w:sz w:val="21"/>
          <w:szCs w:val="21"/>
        </w:rPr>
        <w:br w:type="textWrapping"/>
      </w:r>
      <w:r>
        <w:rPr>
          <w:b w:val="0"/>
          <w:color w:val="404040"/>
          <w:sz w:val="21"/>
          <w:szCs w:val="21"/>
        </w:rPr>
        <w:t>  3.8拟派驻的项目负责人要求：项目负责人须具有电子工程、通信信息、信息管理、自动化或相近专业的高级工程师职称，从事信息化工程设计或咨询工作5年及以上，主持过数据中心或信息系统工程设计。投标文件中拟委任项目负责人必须与报名时提供的一致，且不得更换。 </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 xml:space="preserve">本项目不允许联合体投标。 </w:t>
      </w:r>
    </w:p>
    <w:p>
      <w:pPr>
        <w:pStyle w:val="3"/>
        <w:keepNext w:val="0"/>
        <w:keepLines w:val="0"/>
        <w:widowControl/>
        <w:suppressLineNumbers w:val="0"/>
        <w:spacing w:line="360" w:lineRule="auto"/>
        <w:rPr>
          <w:b/>
          <w:sz w:val="24"/>
          <w:szCs w:val="24"/>
        </w:rPr>
      </w:pPr>
      <w:r>
        <w:rPr>
          <w:b/>
          <w:color w:val="404040"/>
          <w:sz w:val="24"/>
          <w:szCs w:val="24"/>
        </w:rPr>
        <w:t>四、招标文件的获取</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 xml:space="preserve">4.1 获取时间：2019-01-21 15:00:00至 2019-01-26 15:00:00（北京时间） （法定公休日、法定节假日不休息） </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 xml:space="preserve">4.2 招标文件获取方式：登陆电子交易平台在线申请下载招标文件。 </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 xml:space="preserve">4.3 标书售价： </w:t>
      </w:r>
    </w:p>
    <w:p>
      <w:pPr>
        <w:pStyle w:val="3"/>
        <w:keepNext w:val="0"/>
        <w:keepLines w:val="0"/>
        <w:widowControl/>
        <w:suppressLineNumbers w:val="0"/>
        <w:spacing w:line="315" w:lineRule="atLeast"/>
        <w:ind w:left="0" w:firstLine="840"/>
        <w:rPr>
          <w:b w:val="0"/>
          <w:sz w:val="21"/>
          <w:szCs w:val="21"/>
        </w:rPr>
      </w:pPr>
      <w:r>
        <w:rPr>
          <w:b w:val="0"/>
          <w:color w:val="404040"/>
          <w:sz w:val="21"/>
          <w:szCs w:val="21"/>
        </w:rPr>
        <w:t>不分标段：</w:t>
      </w:r>
      <w:r>
        <w:rPr>
          <w:rFonts w:hint="eastAsia"/>
          <w:b w:val="0"/>
          <w:color w:val="404040"/>
          <w:sz w:val="21"/>
          <w:szCs w:val="21"/>
          <w:lang w:val="en-US" w:eastAsia="zh-CN"/>
        </w:rPr>
        <w:t>1000</w:t>
      </w:r>
      <w:r>
        <w:rPr>
          <w:b w:val="0"/>
          <w:color w:val="404040"/>
          <w:sz w:val="21"/>
          <w:szCs w:val="21"/>
        </w:rPr>
        <w:t xml:space="preserve">元人民币，招标文件售后不退。 </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 xml:space="preserve">注：凡有意参与投标人，须在山西省公共资源交易平台主体库完成注册，并办理CA数字证书；详情请查看山西省公共资源交易服务平台主体库注册指南。 主体库资料核验咨询电话：0351-7731313；CA数字证书办理咨询电话：0351-7731318；山西省公共资源交易中心地址：太原市坞城南路50号； </w:t>
      </w:r>
    </w:p>
    <w:p>
      <w:pPr>
        <w:pStyle w:val="3"/>
        <w:keepNext w:val="0"/>
        <w:keepLines w:val="0"/>
        <w:widowControl/>
        <w:suppressLineNumbers w:val="0"/>
        <w:spacing w:line="360" w:lineRule="auto"/>
        <w:rPr>
          <w:b/>
          <w:sz w:val="24"/>
          <w:szCs w:val="24"/>
        </w:rPr>
      </w:pPr>
      <w:r>
        <w:rPr>
          <w:b/>
          <w:color w:val="404040"/>
          <w:sz w:val="24"/>
          <w:szCs w:val="24"/>
        </w:rPr>
        <w:t>五、投标文件的加密要求及递交</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5.1 投标文件加密要求，投标人应使用电子交易平台提供的投标文件编辑器编制投标文件，并按招标文件要求进行加密、递交。</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 xml:space="preserve">5.2 投标文件递交截止时间：2019-02-13 14:30:00 </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逾期递交的或者未正常递交投标文件，电子交易平台不予受理。</w:t>
      </w:r>
    </w:p>
    <w:p>
      <w:pPr>
        <w:pStyle w:val="3"/>
        <w:keepNext w:val="0"/>
        <w:keepLines w:val="0"/>
        <w:widowControl/>
        <w:suppressLineNumbers w:val="0"/>
        <w:spacing w:line="360" w:lineRule="auto"/>
        <w:rPr>
          <w:b/>
          <w:sz w:val="24"/>
          <w:szCs w:val="24"/>
        </w:rPr>
      </w:pPr>
      <w:r>
        <w:rPr>
          <w:b/>
          <w:color w:val="404040"/>
          <w:sz w:val="24"/>
          <w:szCs w:val="24"/>
        </w:rPr>
        <w:t>六、开标时间及地点</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 xml:space="preserve">6.1 开标时间：2019-02-13 14:30:00 </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 xml:space="preserve">6.2 开标方式：线上开标 </w:t>
      </w:r>
    </w:p>
    <w:p>
      <w:pPr>
        <w:pStyle w:val="3"/>
        <w:keepNext w:val="0"/>
        <w:keepLines w:val="0"/>
        <w:widowControl/>
        <w:suppressLineNumbers w:val="0"/>
        <w:spacing w:line="360" w:lineRule="auto"/>
        <w:rPr>
          <w:b/>
          <w:sz w:val="24"/>
          <w:szCs w:val="24"/>
        </w:rPr>
      </w:pPr>
      <w:r>
        <w:rPr>
          <w:b/>
          <w:color w:val="404040"/>
          <w:sz w:val="24"/>
          <w:szCs w:val="24"/>
        </w:rPr>
        <w:t>七、其他公告内容</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 xml:space="preserve">7.1 报名时间：凡有意参与的投标人，请于 2019-01-21 15:00:00至 2019-01-26 15:00:00（北京时间），在电子交易平台进行网上报名。 </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 xml:space="preserve">7.2 投标人报名时应上传以下证件扫描件: </w:t>
      </w:r>
    </w:p>
    <w:p>
      <w:pPr>
        <w:pStyle w:val="3"/>
        <w:keepNext w:val="0"/>
        <w:keepLines w:val="0"/>
        <w:widowControl/>
        <w:suppressLineNumbers w:val="0"/>
        <w:spacing w:line="315" w:lineRule="atLeast"/>
        <w:ind w:firstLine="420" w:firstLineChars="200"/>
        <w:rPr>
          <w:b w:val="0"/>
          <w:sz w:val="21"/>
          <w:szCs w:val="21"/>
        </w:rPr>
      </w:pPr>
      <w:r>
        <w:rPr>
          <w:b w:val="0"/>
          <w:color w:val="404040"/>
          <w:sz w:val="21"/>
          <w:szCs w:val="21"/>
        </w:rPr>
        <w:t xml:space="preserve">(1)单位介绍信、经办人身份证 </w:t>
      </w:r>
    </w:p>
    <w:p>
      <w:pPr>
        <w:pStyle w:val="3"/>
        <w:keepNext w:val="0"/>
        <w:keepLines w:val="0"/>
        <w:widowControl/>
        <w:suppressLineNumbers w:val="0"/>
        <w:spacing w:line="315" w:lineRule="atLeast"/>
        <w:ind w:firstLine="420" w:firstLineChars="200"/>
        <w:rPr>
          <w:b w:val="0"/>
          <w:sz w:val="21"/>
          <w:szCs w:val="21"/>
        </w:rPr>
      </w:pPr>
      <w:r>
        <w:rPr>
          <w:b w:val="0"/>
          <w:color w:val="404040"/>
          <w:sz w:val="21"/>
          <w:szCs w:val="21"/>
        </w:rPr>
        <w:t xml:space="preserve">(2)企业法人营业执照副本 </w:t>
      </w:r>
    </w:p>
    <w:p>
      <w:pPr>
        <w:pStyle w:val="3"/>
        <w:keepNext w:val="0"/>
        <w:keepLines w:val="0"/>
        <w:widowControl/>
        <w:suppressLineNumbers w:val="0"/>
        <w:spacing w:line="315" w:lineRule="atLeast"/>
        <w:ind w:firstLine="420" w:firstLineChars="200"/>
        <w:rPr>
          <w:b w:val="0"/>
          <w:sz w:val="21"/>
          <w:szCs w:val="21"/>
        </w:rPr>
      </w:pPr>
      <w:r>
        <w:rPr>
          <w:b w:val="0"/>
          <w:color w:val="404040"/>
          <w:sz w:val="21"/>
          <w:szCs w:val="21"/>
        </w:rPr>
        <w:t xml:space="preserve">(3)资质证书副本 </w:t>
      </w:r>
    </w:p>
    <w:p>
      <w:pPr>
        <w:pStyle w:val="3"/>
        <w:keepNext w:val="0"/>
        <w:keepLines w:val="0"/>
        <w:widowControl/>
        <w:suppressLineNumbers w:val="0"/>
        <w:spacing w:line="315" w:lineRule="atLeast"/>
        <w:ind w:firstLine="420" w:firstLineChars="200"/>
        <w:rPr>
          <w:b w:val="0"/>
          <w:sz w:val="21"/>
          <w:szCs w:val="21"/>
        </w:rPr>
      </w:pPr>
      <w:r>
        <w:rPr>
          <w:b w:val="0"/>
          <w:color w:val="404040"/>
          <w:sz w:val="21"/>
          <w:szCs w:val="21"/>
        </w:rPr>
        <w:t xml:space="preserve">(4)基本账户开户许可证 </w:t>
      </w:r>
    </w:p>
    <w:p>
      <w:pPr>
        <w:pStyle w:val="3"/>
        <w:keepNext w:val="0"/>
        <w:keepLines w:val="0"/>
        <w:widowControl/>
        <w:suppressLineNumbers w:val="0"/>
        <w:spacing w:line="315" w:lineRule="atLeast"/>
        <w:ind w:firstLine="420" w:firstLineChars="200"/>
        <w:rPr>
          <w:b w:val="0"/>
          <w:sz w:val="21"/>
          <w:szCs w:val="21"/>
        </w:rPr>
      </w:pPr>
      <w:r>
        <w:rPr>
          <w:b w:val="0"/>
          <w:color w:val="404040"/>
          <w:sz w:val="21"/>
          <w:szCs w:val="21"/>
        </w:rPr>
        <w:t xml:space="preserve">(5)由第三方出具的2017年度审计报告 </w:t>
      </w:r>
    </w:p>
    <w:p>
      <w:pPr>
        <w:pStyle w:val="3"/>
        <w:keepNext w:val="0"/>
        <w:keepLines w:val="0"/>
        <w:widowControl/>
        <w:suppressLineNumbers w:val="0"/>
        <w:spacing w:line="315" w:lineRule="atLeast"/>
        <w:ind w:firstLine="420" w:firstLineChars="200"/>
        <w:rPr>
          <w:b w:val="0"/>
          <w:sz w:val="21"/>
          <w:szCs w:val="21"/>
        </w:rPr>
      </w:pPr>
      <w:r>
        <w:rPr>
          <w:b w:val="0"/>
          <w:color w:val="404040"/>
          <w:sz w:val="21"/>
          <w:szCs w:val="21"/>
        </w:rPr>
        <w:t xml:space="preserve">(6)企业业绩、拟任项目负责人业绩证明材料（招标人发出的中标通知书或设计委托函或合同关键页或可以证明设计单位的可研批复、设计批复文件复印件作为业绩的证明材料） </w:t>
      </w:r>
    </w:p>
    <w:p>
      <w:pPr>
        <w:pStyle w:val="3"/>
        <w:keepNext w:val="0"/>
        <w:keepLines w:val="0"/>
        <w:widowControl/>
        <w:suppressLineNumbers w:val="0"/>
        <w:spacing w:line="315" w:lineRule="atLeast"/>
        <w:ind w:firstLine="420" w:firstLineChars="200"/>
        <w:rPr>
          <w:b w:val="0"/>
          <w:sz w:val="21"/>
          <w:szCs w:val="21"/>
        </w:rPr>
      </w:pPr>
      <w:r>
        <w:rPr>
          <w:b w:val="0"/>
          <w:color w:val="404040"/>
          <w:sz w:val="21"/>
          <w:szCs w:val="21"/>
        </w:rPr>
        <w:t xml:space="preserve">(7)拟任项目负责人的身份证、职称资格证书、投标人所属社保机构出具的拟委任的项目负责人的社保缴费证明或其他能够证明拟委任的项目负责人参加社保的有效证明材料（加盖社保单位公章或业务专用章且缴费截止时间至少缴至2018年底） </w:t>
      </w:r>
    </w:p>
    <w:p>
      <w:pPr>
        <w:pStyle w:val="3"/>
        <w:keepNext w:val="0"/>
        <w:keepLines w:val="0"/>
        <w:widowControl/>
        <w:suppressLineNumbers w:val="0"/>
        <w:spacing w:line="315" w:lineRule="atLeast"/>
        <w:ind w:firstLine="420" w:firstLineChars="200"/>
        <w:rPr>
          <w:b w:val="0"/>
          <w:sz w:val="21"/>
          <w:szCs w:val="21"/>
        </w:rPr>
      </w:pPr>
      <w:r>
        <w:rPr>
          <w:b w:val="0"/>
          <w:color w:val="404040"/>
          <w:sz w:val="21"/>
          <w:szCs w:val="21"/>
        </w:rPr>
        <w:t xml:space="preserve">(8)法定代表人身份证 </w:t>
      </w:r>
    </w:p>
    <w:p>
      <w:pPr>
        <w:pStyle w:val="3"/>
        <w:keepNext w:val="0"/>
        <w:keepLines w:val="0"/>
        <w:widowControl/>
        <w:suppressLineNumbers w:val="0"/>
        <w:spacing w:line="315" w:lineRule="atLeast"/>
        <w:ind w:firstLine="420" w:firstLineChars="200"/>
        <w:rPr>
          <w:b w:val="0"/>
          <w:sz w:val="21"/>
          <w:szCs w:val="21"/>
        </w:rPr>
      </w:pPr>
      <w:r>
        <w:rPr>
          <w:b w:val="0"/>
          <w:color w:val="404040"/>
          <w:sz w:val="21"/>
          <w:szCs w:val="21"/>
        </w:rPr>
        <w:t xml:space="preserve">(9)信用中国、全国企业信用信息公示系统及中国裁判文书网查询结果网页完整截图 </w:t>
      </w:r>
    </w:p>
    <w:p>
      <w:pPr>
        <w:pStyle w:val="3"/>
        <w:keepNext w:val="0"/>
        <w:keepLines w:val="0"/>
        <w:widowControl/>
        <w:suppressLineNumbers w:val="0"/>
        <w:spacing w:line="315" w:lineRule="atLeast"/>
        <w:ind w:firstLine="420" w:firstLineChars="200"/>
        <w:rPr>
          <w:b w:val="0"/>
          <w:sz w:val="21"/>
          <w:szCs w:val="21"/>
        </w:rPr>
      </w:pPr>
      <w:r>
        <w:rPr>
          <w:b w:val="0"/>
          <w:color w:val="404040"/>
          <w:sz w:val="21"/>
          <w:szCs w:val="21"/>
        </w:rPr>
        <w:t xml:space="preserve">(10)投标人同时须提供用A4纸打印的联系表一份（内容包括：联系人、电话、手机、传真、电子邮箱等信息） </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 xml:space="preserve">7.3本公告仅在山西招标投标公共服务平台、金蝉电子招标投标综合交易平台上同时发布。 </w:t>
      </w:r>
    </w:p>
    <w:p>
      <w:pPr>
        <w:pStyle w:val="3"/>
        <w:keepNext w:val="0"/>
        <w:keepLines w:val="0"/>
        <w:widowControl/>
        <w:suppressLineNumbers w:val="0"/>
        <w:spacing w:line="360" w:lineRule="auto"/>
        <w:rPr>
          <w:b/>
          <w:sz w:val="24"/>
          <w:szCs w:val="24"/>
        </w:rPr>
      </w:pPr>
      <w:r>
        <w:rPr>
          <w:b/>
          <w:color w:val="404040"/>
          <w:sz w:val="24"/>
          <w:szCs w:val="24"/>
        </w:rPr>
        <w:t>八、监督部门：</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本招标项目的监督部门为： 山西交通控股集团有限公司招投标采购中心</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监督部门联系方式： 0351-7876392</w:t>
      </w:r>
    </w:p>
    <w:p>
      <w:pPr>
        <w:pStyle w:val="3"/>
        <w:keepNext w:val="0"/>
        <w:keepLines w:val="0"/>
        <w:widowControl/>
        <w:suppressLineNumbers w:val="0"/>
        <w:spacing w:line="360" w:lineRule="auto"/>
        <w:rPr>
          <w:b/>
          <w:sz w:val="24"/>
          <w:szCs w:val="24"/>
        </w:rPr>
      </w:pPr>
      <w:r>
        <w:rPr>
          <w:b/>
          <w:color w:val="404040"/>
          <w:sz w:val="24"/>
          <w:szCs w:val="24"/>
        </w:rPr>
        <w:t>九、联系方式：</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招标人：山西交通控股集团有限公司</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地址：山西省示范区太原学府园区南中环街529号B做24-25层</w:t>
      </w:r>
    </w:p>
    <w:p>
      <w:pPr>
        <w:pStyle w:val="3"/>
        <w:keepNext w:val="0"/>
        <w:keepLines w:val="0"/>
        <w:widowControl/>
        <w:suppressLineNumbers w:val="0"/>
        <w:spacing w:line="315" w:lineRule="atLeast"/>
        <w:ind w:left="0" w:firstLine="420"/>
        <w:rPr>
          <w:rFonts w:hint="eastAsia"/>
          <w:b w:val="0"/>
          <w:color w:val="404040"/>
          <w:sz w:val="21"/>
          <w:szCs w:val="21"/>
          <w:lang w:eastAsia="zh-CN"/>
        </w:rPr>
      </w:pPr>
      <w:r>
        <w:rPr>
          <w:b w:val="0"/>
          <w:color w:val="404040"/>
          <w:sz w:val="21"/>
          <w:szCs w:val="21"/>
        </w:rPr>
        <w:t>联系人：奥</w:t>
      </w:r>
      <w:r>
        <w:rPr>
          <w:rFonts w:hint="eastAsia"/>
          <w:b w:val="0"/>
          <w:color w:val="404040"/>
          <w:sz w:val="21"/>
          <w:szCs w:val="21"/>
          <w:lang w:eastAsia="zh-CN"/>
        </w:rPr>
        <w:t>先生</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电话：0351-7876330</w:t>
      </w:r>
    </w:p>
    <w:p>
      <w:pPr>
        <w:pStyle w:val="3"/>
        <w:keepNext w:val="0"/>
        <w:keepLines w:val="0"/>
        <w:widowControl/>
        <w:suppressLineNumbers w:val="0"/>
        <w:spacing w:line="360" w:lineRule="auto"/>
      </w:pPr>
    </w:p>
    <w:p>
      <w:pPr>
        <w:pStyle w:val="3"/>
        <w:keepNext w:val="0"/>
        <w:keepLines w:val="0"/>
        <w:widowControl/>
        <w:suppressLineNumbers w:val="0"/>
        <w:spacing w:line="315" w:lineRule="atLeast"/>
        <w:ind w:left="0" w:firstLine="420"/>
        <w:rPr>
          <w:b w:val="0"/>
          <w:sz w:val="21"/>
          <w:szCs w:val="21"/>
        </w:rPr>
      </w:pPr>
      <w:r>
        <w:rPr>
          <w:b w:val="0"/>
          <w:color w:val="404040"/>
          <w:sz w:val="21"/>
          <w:szCs w:val="21"/>
        </w:rPr>
        <w:t>招标代理机构：中经国际招标集团有限公司</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地址：</w:t>
      </w:r>
      <w:r>
        <w:rPr>
          <w:rFonts w:ascii="宋体" w:hAnsi="宋体" w:eastAsia="宋体" w:cs="宋体"/>
          <w:b w:val="0"/>
          <w:color w:val="404040"/>
          <w:sz w:val="21"/>
          <w:szCs w:val="21"/>
        </w:rPr>
        <w:t>太原市杏花岭区肖墙路御花园假日广场B座919室</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联系人：赵</w:t>
      </w:r>
      <w:r>
        <w:rPr>
          <w:rFonts w:hint="eastAsia"/>
          <w:b w:val="0"/>
          <w:color w:val="404040"/>
          <w:sz w:val="21"/>
          <w:szCs w:val="21"/>
          <w:lang w:eastAsia="zh-CN"/>
        </w:rPr>
        <w:t>女士</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电话：0351-2563882</w:t>
      </w:r>
    </w:p>
    <w:p>
      <w:pPr>
        <w:pStyle w:val="3"/>
        <w:keepNext w:val="0"/>
        <w:keepLines w:val="0"/>
        <w:widowControl/>
        <w:suppressLineNumbers w:val="0"/>
        <w:spacing w:line="360" w:lineRule="auto"/>
      </w:pPr>
    </w:p>
    <w:p>
      <w:pPr>
        <w:pStyle w:val="3"/>
        <w:keepNext w:val="0"/>
        <w:keepLines w:val="0"/>
        <w:widowControl/>
        <w:suppressLineNumbers w:val="0"/>
        <w:spacing w:line="315" w:lineRule="atLeast"/>
        <w:ind w:left="0" w:firstLine="420"/>
        <w:rPr>
          <w:b w:val="0"/>
          <w:sz w:val="21"/>
          <w:szCs w:val="21"/>
        </w:rPr>
      </w:pPr>
      <w:r>
        <w:rPr>
          <w:b w:val="0"/>
          <w:color w:val="404040"/>
          <w:sz w:val="21"/>
          <w:szCs w:val="21"/>
        </w:rPr>
        <w:t>招标人或其招标代理机构主要负责人（项目负责人）：王志忠（签名）</w:t>
      </w:r>
    </w:p>
    <w:p>
      <w:pPr>
        <w:pStyle w:val="3"/>
        <w:keepNext w:val="0"/>
        <w:keepLines w:val="0"/>
        <w:widowControl/>
        <w:suppressLineNumbers w:val="0"/>
        <w:spacing w:line="315" w:lineRule="atLeast"/>
        <w:ind w:left="0" w:firstLine="420"/>
        <w:rPr>
          <w:b w:val="0"/>
          <w:sz w:val="21"/>
          <w:szCs w:val="21"/>
        </w:rPr>
      </w:pPr>
      <w:r>
        <w:rPr>
          <w:b w:val="0"/>
          <w:color w:val="404040"/>
          <w:sz w:val="21"/>
          <w:szCs w:val="21"/>
        </w:rPr>
        <w:t>招标人或其招标代理机构：中经国际招标集团有限公司（盖章）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A465B5"/>
    <w:rsid w:val="062135B7"/>
    <w:rsid w:val="14A465B5"/>
    <w:rsid w:val="1BEF230B"/>
    <w:rsid w:val="2FEF05D8"/>
    <w:rsid w:val="3CC13447"/>
    <w:rsid w:val="41886228"/>
    <w:rsid w:val="6BD47B1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4">
    <w:name w:val="Default Paragraph Font"/>
    <w:semiHidden/>
    <w:uiPriority w:val="0"/>
  </w:style>
  <w:style w:type="table" w:default="1" w:styleId="14">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uiPriority w:val="0"/>
    <w:rPr>
      <w:rFonts w:ascii="仿宋_GB2312" w:hAnsi="Times New Roman" w:eastAsia="仿宋_GB2312"/>
      <w:kern w:val="0"/>
      <w:sz w:val="28"/>
      <w:szCs w:val="24"/>
    </w:rPr>
  </w:style>
  <w:style w:type="paragraph" w:styleId="3">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5">
    <w:name w:val="Strong"/>
    <w:basedOn w:val="4"/>
    <w:qFormat/>
    <w:uiPriority w:val="0"/>
  </w:style>
  <w:style w:type="character" w:styleId="6">
    <w:name w:val="FollowedHyperlink"/>
    <w:basedOn w:val="4"/>
    <w:uiPriority w:val="0"/>
    <w:rPr>
      <w:color w:val="5F6565"/>
      <w:u w:val="none"/>
    </w:rPr>
  </w:style>
  <w:style w:type="character" w:styleId="7">
    <w:name w:val="Emphasis"/>
    <w:basedOn w:val="4"/>
    <w:qFormat/>
    <w:uiPriority w:val="0"/>
  </w:style>
  <w:style w:type="character" w:styleId="8">
    <w:name w:val="HTML Definition"/>
    <w:basedOn w:val="4"/>
    <w:uiPriority w:val="0"/>
  </w:style>
  <w:style w:type="character" w:styleId="9">
    <w:name w:val="HTML Acronym"/>
    <w:basedOn w:val="4"/>
    <w:qFormat/>
    <w:uiPriority w:val="0"/>
  </w:style>
  <w:style w:type="character" w:styleId="10">
    <w:name w:val="HTML Variable"/>
    <w:basedOn w:val="4"/>
    <w:qFormat/>
    <w:uiPriority w:val="0"/>
  </w:style>
  <w:style w:type="character" w:styleId="11">
    <w:name w:val="Hyperlink"/>
    <w:basedOn w:val="4"/>
    <w:qFormat/>
    <w:uiPriority w:val="0"/>
    <w:rPr>
      <w:color w:val="5F6565"/>
      <w:u w:val="none"/>
    </w:rPr>
  </w:style>
  <w:style w:type="character" w:styleId="12">
    <w:name w:val="HTML Code"/>
    <w:basedOn w:val="4"/>
    <w:qFormat/>
    <w:uiPriority w:val="0"/>
    <w:rPr>
      <w:rFonts w:ascii="Courier New" w:hAnsi="Courier New"/>
      <w:sz w:val="20"/>
    </w:rPr>
  </w:style>
  <w:style w:type="character" w:styleId="13">
    <w:name w:val="HTML Cite"/>
    <w:basedOn w:val="4"/>
    <w:qFormat/>
    <w:uiPriority w:val="0"/>
  </w:style>
  <w:style w:type="character" w:customStyle="1" w:styleId="15">
    <w:name w:val="best"/>
    <w:basedOn w:val="4"/>
    <w:uiPriority w:val="0"/>
  </w:style>
  <w:style w:type="character" w:customStyle="1" w:styleId="16">
    <w:name w:val="best1"/>
    <w:basedOn w:val="4"/>
    <w:qFormat/>
    <w:uiPriority w:val="0"/>
  </w:style>
  <w:style w:type="character" w:customStyle="1" w:styleId="17">
    <w:name w:val="lb"/>
    <w:basedOn w:val="4"/>
    <w:qFormat/>
    <w:uiPriority w:val="0"/>
  </w:style>
  <w:style w:type="character" w:customStyle="1" w:styleId="18">
    <w:name w:val="rb"/>
    <w:basedOn w:val="4"/>
    <w:qFormat/>
    <w:uiPriority w:val="0"/>
  </w:style>
  <w:style w:type="character" w:customStyle="1" w:styleId="19">
    <w:name w:val="ui-btn-text16"/>
    <w:basedOn w:val="4"/>
    <w:qFormat/>
    <w:uiPriority w:val="0"/>
  </w:style>
  <w:style w:type="character" w:customStyle="1" w:styleId="20">
    <w:name w:val="ui-btn-text17"/>
    <w:basedOn w:val="4"/>
    <w:qFormat/>
    <w:uiPriority w:val="0"/>
  </w:style>
  <w:style w:type="character" w:customStyle="1" w:styleId="21">
    <w:name w:val="hot"/>
    <w:basedOn w:val="4"/>
    <w:qFormat/>
    <w:uiPriority w:val="0"/>
  </w:style>
  <w:style w:type="character" w:customStyle="1" w:styleId="22">
    <w:name w:val="hot1"/>
    <w:basedOn w:val="4"/>
    <w:uiPriority w:val="0"/>
  </w:style>
  <w:style w:type="character" w:customStyle="1" w:styleId="23">
    <w:name w:val="news"/>
    <w:basedOn w:val="4"/>
    <w:qFormat/>
    <w:uiPriority w:val="0"/>
  </w:style>
  <w:style w:type="character" w:customStyle="1" w:styleId="24">
    <w:name w:val="news1"/>
    <w:basedOn w:val="4"/>
    <w:qFormat/>
    <w:uiPriority w:val="0"/>
  </w:style>
  <w:style w:type="character" w:customStyle="1" w:styleId="25">
    <w:name w:val="rt"/>
    <w:basedOn w:val="4"/>
    <w:qFormat/>
    <w:uiPriority w:val="0"/>
  </w:style>
  <w:style w:type="character" w:customStyle="1" w:styleId="26">
    <w:name w:val="marketrice"/>
    <w:basedOn w:val="4"/>
    <w:qFormat/>
    <w:uiPriority w:val="0"/>
    <w:rPr>
      <w:strike/>
      <w:color w:val="CCCCCC"/>
    </w:rPr>
  </w:style>
  <w:style w:type="character" w:customStyle="1" w:styleId="27">
    <w:name w:val="productname"/>
    <w:basedOn w:val="4"/>
    <w:qFormat/>
    <w:uiPriority w:val="0"/>
  </w:style>
  <w:style w:type="character" w:customStyle="1" w:styleId="28">
    <w:name w:val="promotion"/>
    <w:basedOn w:val="4"/>
    <w:qFormat/>
    <w:uiPriority w:val="0"/>
    <w:rPr>
      <w:color w:val="333333"/>
      <w:sz w:val="18"/>
      <w:szCs w:val="18"/>
    </w:rPr>
  </w:style>
  <w:style w:type="character" w:customStyle="1" w:styleId="29">
    <w:name w:val="description"/>
    <w:basedOn w:val="4"/>
    <w:qFormat/>
    <w:uiPriority w:val="0"/>
    <w:rPr>
      <w:color w:val="999999"/>
    </w:rPr>
  </w:style>
  <w:style w:type="character" w:customStyle="1" w:styleId="30">
    <w:name w:val="goods_cut"/>
    <w:basedOn w:val="4"/>
    <w:qFormat/>
    <w:uiPriority w:val="0"/>
    <w:rPr>
      <w:sz w:val="0"/>
      <w:szCs w:val="0"/>
    </w:rPr>
  </w:style>
  <w:style w:type="character" w:customStyle="1" w:styleId="31">
    <w:name w:val="goods_cut1"/>
    <w:basedOn w:val="4"/>
    <w:qFormat/>
    <w:uiPriority w:val="0"/>
    <w:rPr>
      <w:sz w:val="0"/>
      <w:szCs w:val="0"/>
    </w:rPr>
  </w:style>
  <w:style w:type="character" w:customStyle="1" w:styleId="32">
    <w:name w:val="spanr"/>
    <w:basedOn w:val="4"/>
    <w:uiPriority w:val="0"/>
  </w:style>
  <w:style w:type="character" w:customStyle="1" w:styleId="33">
    <w:name w:val="goods_add"/>
    <w:basedOn w:val="4"/>
    <w:uiPriority w:val="0"/>
    <w:rPr>
      <w:sz w:val="0"/>
      <w:szCs w:val="0"/>
    </w:rPr>
  </w:style>
  <w:style w:type="character" w:customStyle="1" w:styleId="34">
    <w:name w:val="goods_add1"/>
    <w:basedOn w:val="4"/>
    <w:uiPriority w:val="0"/>
    <w:rPr>
      <w:sz w:val="0"/>
      <w:szCs w:val="0"/>
    </w:rPr>
  </w:style>
  <w:style w:type="character" w:customStyle="1" w:styleId="35">
    <w:name w:val="button3"/>
    <w:basedOn w:val="4"/>
    <w:uiPriority w:val="0"/>
  </w:style>
  <w:style w:type="character" w:customStyle="1" w:styleId="36">
    <w:name w:val="lt"/>
    <w:basedOn w:val="4"/>
    <w:uiPriority w:val="0"/>
  </w:style>
  <w:style w:type="character" w:customStyle="1" w:styleId="37">
    <w:name w:val="sp-thumb-active"/>
    <w:basedOn w:val="4"/>
    <w:uiPriority w:val="0"/>
  </w:style>
  <w:style w:type="character" w:customStyle="1" w:styleId="38">
    <w:name w:val="gray4"/>
    <w:basedOn w:val="4"/>
    <w:uiPriority w:val="0"/>
  </w:style>
  <w:style w:type="character" w:customStyle="1" w:styleId="39">
    <w:name w:val="ui-round-btn-text4"/>
    <w:basedOn w:val="4"/>
    <w:uiPriority w:val="0"/>
  </w:style>
  <w:style w:type="character" w:customStyle="1" w:styleId="40">
    <w:name w:val="ui-tip-info-extend"/>
    <w:basedOn w:val="4"/>
    <w:uiPriority w:val="0"/>
  </w:style>
  <w:style w:type="character" w:customStyle="1" w:styleId="41">
    <w:name w:val="ui-button1"/>
    <w:basedOn w:val="4"/>
    <w:qFormat/>
    <w:uiPriority w:val="0"/>
  </w:style>
  <w:style w:type="character" w:customStyle="1" w:styleId="42">
    <w:name w:val="hover78"/>
    <w:basedOn w:val="4"/>
    <w:uiPriority w:val="0"/>
  </w:style>
  <w:style w:type="character" w:customStyle="1" w:styleId="43">
    <w:name w:val="tmpztreemove_arrow"/>
    <w:basedOn w:val="4"/>
    <w:qFormat/>
    <w:uiPriority w:val="0"/>
  </w:style>
  <w:style w:type="character" w:customStyle="1" w:styleId="44">
    <w:name w:val="ui-round-btn-text"/>
    <w:basedOn w:val="4"/>
    <w:uiPriority w:val="0"/>
  </w:style>
  <w:style w:type="character" w:customStyle="1" w:styleId="45">
    <w:name w:val="gray3"/>
    <w:basedOn w:val="4"/>
    <w:qFormat/>
    <w:uiPriority w:val="0"/>
  </w:style>
  <w:style w:type="character" w:customStyle="1" w:styleId="46">
    <w:name w:val="button"/>
    <w:basedOn w:val="4"/>
    <w:uiPriority w:val="0"/>
    <w:rPr>
      <w:bdr w:val="none" w:color="auto" w:sz="0" w:space="0"/>
    </w:rPr>
  </w:style>
  <w:style w:type="character" w:customStyle="1" w:styleId="47">
    <w:name w:val="ui-button"/>
    <w:basedOn w:val="4"/>
    <w:uiPriority w:val="0"/>
  </w:style>
  <w:style w:type="character" w:customStyle="1" w:styleId="48">
    <w:name w:val="hot2"/>
    <w:basedOn w:val="4"/>
    <w:uiPriority w:val="0"/>
  </w:style>
  <w:style w:type="character" w:customStyle="1" w:styleId="49">
    <w:name w:val="hot3"/>
    <w:basedOn w:val="4"/>
    <w:uiPriority w:val="0"/>
  </w:style>
  <w:style w:type="character" w:customStyle="1" w:styleId="50">
    <w:name w:val="button2"/>
    <w:basedOn w:val="4"/>
    <w:uiPriority w:val="0"/>
    <w:rPr>
      <w:bdr w:val="none" w:color="auto" w:sz="0" w:space="0"/>
    </w:rPr>
  </w:style>
  <w:style w:type="character" w:customStyle="1" w:styleId="51">
    <w:name w:val="hover77"/>
    <w:basedOn w:val="4"/>
    <w:uiPriority w:val="0"/>
    <w:rPr>
      <w:bdr w:val="none" w:color="000000" w:sz="0" w:space="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2019-01-21T04:12:00Z</dcterms:created>
  <dc:creator>Administrator</dc:creator>
  <cp:lastModifiedBy>Administrator</cp:lastModifiedBy>
  <dcterms:modified xsi:type="dcterms:W3CDTF">2019-01-21T06:45:36Z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